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Solowin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Streeterville Capital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UTAH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15,742,464.00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15,742,464.00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15,742,464.00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Reporting person Streeterville Capital, LLC ("Streeterville") has rights, under a Securities Purchase Agreement dated February 9, 2026 and various Pre-Paid Purchases issued thereunder to own an aggregate number of shares of the Issuer's Ordinary Shares which, except for a contractual cap on the amount of outstanding shares that Streeterville may own, would exceed such a cap. Streeterville's current ownership cap is 9.99%. Thus, the number of shares of the Issuer's Ordinary Shares beneficially owned by Streeterville as of the date of this filing was 15,742,464 shares, which is 9.99% of the 157,582,228 shares outstanding on March 31, 2026 (as reported in the Issuer's 20-F filed on August 3, 2026). To clarify, the Form line 11 is limited to displaying only the tenth decimal place, but the ownership limitation prescribed in the agreement is 9.99%.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Streeterville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UTAH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15,742,464.00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15,742,464.00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15,742,464.00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Reporting person Streeterville Management, LLC is the Manager of Streeterville. Streeterville has rights, under a Securities Purchase Agreement dated February 9, 2026 and various Pre-Paid Purchases issued thereunder to own an aggregate number of shares of the Issuer's Ordinary Shares which, except for a contractual cap on the amount of outstanding shares that Streeterville may own, would exceed such a cap. Streeterville's current ownership cap is 9.99%. Thus, the number of shares of the Issuer's Ordinary Shares beneficially owned by Streeterville as of the date of this filing was 15,742,464 shares, which is 9.99% of the 157,582,228 shares outstanding on March 31, 2026 (as reported in the Issuer's 20-F filed on August 3, 2026). To clarify, the Form line 11 is limited to displaying only the tenth decimal place, but the ownership limitation prescribed in the agreement is 9.99%.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M Fife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15,742,464.00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15,742,464.00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15,742,464.00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Reporting person John M Fife is the sole member of Streeterville Management, LLC, which is the Manager of Streeterville. Streeterville has rights, under a Securities Purchase Agreement dated February 9, 2026 and various Pre-Paid Purchases issued thereunder to own an aggregate number of shares of the Issuer's Ordinary Shares which, except for a contractual cap on the amount of outstanding shares that Streeterville may own, would exceed such a cap. Streeterville's current ownership cap is 9.99%. Thus, the number of shares of the Issuer's Ordinary Shares beneficially owned by Streeterville as of the date of this filing was 15,742,464 shares, which is 9.99% of the 157,582,228 shares outstanding on March 31, 2026 (as reported in the Issuer's 20-F filed on August 3, 2026). To clarify, the Form line 11 is limited to displaying only the tenth decimal place, but the ownership limitation prescribed in the agreement is 9.99%.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6"/>
        <w:gridCol w:w="8964"/>
        <w:gridCol w:w="155"/>
      </w:tblGrid>
      <w:tr>
        <w:trPr/>
        <w:tc>
          <w:tcPr>
            <w:tcW w:w="1086" w:type="dxa"/>
            <w:tcBorders/>
            <w:vAlign w:val="center"/>
          </w:tcPr>
          <w:p>
            <w:pPr>
              <w:pStyle w:val="TableContents"/>
              <w:bidi w:val="0"/>
              <w:spacing w:before="0" w:after="283"/>
              <w:jc w:val="left"/>
              <w:rPr/>
            </w:pPr>
            <w:r>
              <w:rPr/>
              <w:t>Item 1.</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issuer: </w:t>
            </w:r>
          </w:p>
          <w:p>
            <w:pPr>
              <w:pStyle w:val="TableContents"/>
              <w:bidi w:val="0"/>
              <w:spacing w:before="0" w:after="0"/>
              <w:jc w:val="left"/>
              <w:rPr/>
            </w:pPr>
            <w:r>
              <w:rPr/>
              <w:t>Solowin Holdings, Ltd.</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ROOM 1910-1912A TOWER 3 CHINA HONG KONG, 33 CANTON RD TSIM SHA TSUI, KOWLOON, CHINA, 0000</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2.</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report is filed by Streeterville Capital LLC, Streeterville Management LLC, and John M. Fife with respect to the shares of Class A Ordinary Shares, $0.0001 par value per share, of the Issuer that are directly beneficially owned by Streeterville Capital LLC and indirectly beneficially owned by the other reporting and filing persons.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300 East Randolph Street, Suite 40.150, Chicago, IL 60601</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jc w:val="left"/>
              <w:rPr/>
            </w:pPr>
            <w:r>
              <w:rPr/>
              <w:t xml:space="preserve">Citizenship: </w:t>
            </w:r>
          </w:p>
          <w:p>
            <w:pPr>
              <w:pStyle w:val="TableContents"/>
              <w:bidi w:val="0"/>
              <w:spacing w:before="0" w:after="0"/>
              <w:jc w:val="left"/>
              <w:rPr/>
            </w:pPr>
            <w:r>
              <w:rPr/>
              <w:t>Streeterville Capital LLC is a Utah limited liability company. Streeterville Management LLC is a Utah limited liability company. John M. Fife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$0.0001 par value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3.</w:t>
            </w:r>
          </w:p>
        </w:tc>
        <w:tc>
          <w:tcPr>
            <w:tcW w:w="896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(f)</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(g)</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(h)</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(j)</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(k)</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9119" w:type="dxa"/>
            <w:gridSpan w:val="2"/>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4.</w:t>
            </w:r>
          </w:p>
        </w:tc>
        <w:tc>
          <w:tcPr>
            <w:tcW w:w="896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15,742,464</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15,742,464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15,742,464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5.</w:t>
            </w:r>
          </w:p>
        </w:tc>
        <w:tc>
          <w:tcPr>
            <w:tcW w:w="896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6.</w:t>
            </w:r>
          </w:p>
        </w:tc>
        <w:tc>
          <w:tcPr>
            <w:tcW w:w="896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7.</w:t>
            </w:r>
          </w:p>
        </w:tc>
        <w:tc>
          <w:tcPr>
            <w:tcW w:w="896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8.</w:t>
            </w:r>
          </w:p>
        </w:tc>
        <w:tc>
          <w:tcPr>
            <w:tcW w:w="896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9.</w:t>
            </w:r>
          </w:p>
        </w:tc>
        <w:tc>
          <w:tcPr>
            <w:tcW w:w="896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Streeterville Capital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0"/>
              <w:gridCol w:w="9015"/>
            </w:tblGrid>
            <w:tr>
              <w:trPr/>
              <w:tc>
                <w:tcPr>
                  <w:tcW w:w="1190" w:type="dxa"/>
                  <w:tcBorders/>
                  <w:vAlign w:val="center"/>
                </w:tcPr>
                <w:p>
                  <w:pPr>
                    <w:pStyle w:val="TableContents"/>
                    <w:bidi w:val="0"/>
                    <w:spacing w:before="0" w:after="283"/>
                    <w:jc w:val="left"/>
                    <w:rPr/>
                  </w:pPr>
                  <w:r>
                    <w:rPr/>
                    <w:t>Signature:</w:t>
                  </w:r>
                </w:p>
              </w:tc>
              <w:tc>
                <w:tcPr>
                  <w:tcW w:w="9015" w:type="dxa"/>
                  <w:tcBorders/>
                  <w:vAlign w:val="center"/>
                </w:tcPr>
                <w:p>
                  <w:pPr>
                    <w:pStyle w:val="TableContents"/>
                    <w:bidi w:val="0"/>
                    <w:spacing w:before="0" w:after="283"/>
                    <w:jc w:val="left"/>
                    <w:rPr/>
                  </w:pPr>
                  <w:r>
                    <w:rPr/>
                    <w:t>John Fife</w:t>
                  </w:r>
                </w:p>
              </w:tc>
            </w:tr>
            <w:tr>
              <w:trPr/>
              <w:tc>
                <w:tcPr>
                  <w:tcW w:w="1190" w:type="dxa"/>
                  <w:tcBorders/>
                  <w:vAlign w:val="center"/>
                </w:tcPr>
                <w:p>
                  <w:pPr>
                    <w:pStyle w:val="TableContents"/>
                    <w:bidi w:val="0"/>
                    <w:spacing w:before="0" w:after="283"/>
                    <w:jc w:val="left"/>
                    <w:rPr/>
                  </w:pPr>
                  <w:r>
                    <w:rPr/>
                    <w:t>Name/Title:</w:t>
                  </w:r>
                </w:p>
              </w:tc>
              <w:tc>
                <w:tcPr>
                  <w:tcW w:w="9015" w:type="dxa"/>
                  <w:tcBorders/>
                  <w:vAlign w:val="center"/>
                </w:tcPr>
                <w:p>
                  <w:pPr>
                    <w:pStyle w:val="TableContents"/>
                    <w:bidi w:val="0"/>
                    <w:spacing w:before="0" w:after="283"/>
                    <w:jc w:val="left"/>
                    <w:rPr/>
                  </w:pPr>
                  <w:r>
                    <w:rPr/>
                    <w:t>President</w:t>
                  </w:r>
                </w:p>
              </w:tc>
            </w:tr>
            <w:tr>
              <w:trPr/>
              <w:tc>
                <w:tcPr>
                  <w:tcW w:w="1190" w:type="dxa"/>
                  <w:tcBorders/>
                  <w:vAlign w:val="center"/>
                </w:tcPr>
                <w:p>
                  <w:pPr>
                    <w:pStyle w:val="TableContents"/>
                    <w:bidi w:val="0"/>
                    <w:spacing w:before="0" w:after="283"/>
                    <w:jc w:val="left"/>
                    <w:rPr/>
                  </w:pPr>
                  <w:r>
                    <w:rPr/>
                    <w:t>Date:</w:t>
                  </w:r>
                </w:p>
              </w:tc>
              <w:tc>
                <w:tcPr>
                  <w:tcW w:w="9015"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Streeterville Management, LLC</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0"/>
              <w:gridCol w:w="9015"/>
            </w:tblGrid>
            <w:tr>
              <w:trPr/>
              <w:tc>
                <w:tcPr>
                  <w:tcW w:w="1190" w:type="dxa"/>
                  <w:tcBorders/>
                  <w:vAlign w:val="center"/>
                </w:tcPr>
                <w:p>
                  <w:pPr>
                    <w:pStyle w:val="TableContents"/>
                    <w:bidi w:val="0"/>
                    <w:spacing w:before="0" w:after="283"/>
                    <w:jc w:val="left"/>
                    <w:rPr/>
                  </w:pPr>
                  <w:r>
                    <w:rPr/>
                    <w:t>Signature:</w:t>
                  </w:r>
                </w:p>
              </w:tc>
              <w:tc>
                <w:tcPr>
                  <w:tcW w:w="9015" w:type="dxa"/>
                  <w:tcBorders/>
                  <w:vAlign w:val="center"/>
                </w:tcPr>
                <w:p>
                  <w:pPr>
                    <w:pStyle w:val="TableContents"/>
                    <w:bidi w:val="0"/>
                    <w:spacing w:before="0" w:after="283"/>
                    <w:jc w:val="left"/>
                    <w:rPr/>
                  </w:pPr>
                  <w:r>
                    <w:rPr/>
                    <w:t>John Fife</w:t>
                  </w:r>
                </w:p>
              </w:tc>
            </w:tr>
            <w:tr>
              <w:trPr/>
              <w:tc>
                <w:tcPr>
                  <w:tcW w:w="1190" w:type="dxa"/>
                  <w:tcBorders/>
                  <w:vAlign w:val="center"/>
                </w:tcPr>
                <w:p>
                  <w:pPr>
                    <w:pStyle w:val="TableContents"/>
                    <w:bidi w:val="0"/>
                    <w:spacing w:before="0" w:after="283"/>
                    <w:jc w:val="left"/>
                    <w:rPr/>
                  </w:pPr>
                  <w:r>
                    <w:rPr/>
                    <w:t>Name/Title:</w:t>
                  </w:r>
                </w:p>
              </w:tc>
              <w:tc>
                <w:tcPr>
                  <w:tcW w:w="9015" w:type="dxa"/>
                  <w:tcBorders/>
                  <w:vAlign w:val="center"/>
                </w:tcPr>
                <w:p>
                  <w:pPr>
                    <w:pStyle w:val="TableContents"/>
                    <w:bidi w:val="0"/>
                    <w:spacing w:before="0" w:after="283"/>
                    <w:jc w:val="left"/>
                    <w:rPr/>
                  </w:pPr>
                  <w:r>
                    <w:rPr/>
                    <w:t>President</w:t>
                  </w:r>
                </w:p>
              </w:tc>
            </w:tr>
            <w:tr>
              <w:trPr/>
              <w:tc>
                <w:tcPr>
                  <w:tcW w:w="1190" w:type="dxa"/>
                  <w:tcBorders/>
                  <w:vAlign w:val="center"/>
                </w:tcPr>
                <w:p>
                  <w:pPr>
                    <w:pStyle w:val="TableContents"/>
                    <w:bidi w:val="0"/>
                    <w:spacing w:before="0" w:after="283"/>
                    <w:jc w:val="left"/>
                    <w:rPr/>
                  </w:pPr>
                  <w:r>
                    <w:rPr/>
                    <w:t>Date:</w:t>
                  </w:r>
                </w:p>
              </w:tc>
              <w:tc>
                <w:tcPr>
                  <w:tcW w:w="9015"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2864" w:type="dxa"/>
        <w:jc w:val="left"/>
        <w:tblInd w:w="0" w:type="dxa"/>
        <w:tblLayout w:type="fixed"/>
        <w:tblCellMar>
          <w:top w:w="28" w:type="dxa"/>
          <w:left w:w="28" w:type="dxa"/>
          <w:bottom w:w="28" w:type="dxa"/>
          <w:right w:w="28" w:type="dxa"/>
        </w:tblCellMar>
      </w:tblPr>
      <w:tblGrid>
        <w:gridCol w:w="1432"/>
        <w:gridCol w:w="1432"/>
      </w:tblGrid>
      <w:tr>
        <w:trPr/>
        <w:tc>
          <w:tcPr>
            <w:tcW w:w="1432" w:type="dxa"/>
            <w:tcBorders/>
            <w:vAlign w:val="center"/>
          </w:tcPr>
          <w:p>
            <w:pPr>
              <w:pStyle w:val="TableContents"/>
              <w:bidi w:val="0"/>
              <w:spacing w:before="0" w:after="0"/>
              <w:jc w:val="left"/>
              <w:rPr/>
            </w:pPr>
            <w:r>
              <w:rPr/>
              <w:t> </w:t>
            </w:r>
          </w:p>
          <w:tbl>
            <w:tblPr>
              <w:tblW w:w="1321" w:type="dxa"/>
              <w:jc w:val="left"/>
              <w:tblInd w:w="0" w:type="dxa"/>
              <w:tblLayout w:type="fixed"/>
              <w:tblCellMar>
                <w:top w:w="28" w:type="dxa"/>
                <w:left w:w="28" w:type="dxa"/>
                <w:bottom w:w="28" w:type="dxa"/>
                <w:right w:w="28" w:type="dxa"/>
              </w:tblCellMar>
            </w:tblPr>
            <w:tblGrid>
              <w:gridCol w:w="1321"/>
            </w:tblGrid>
            <w:tr>
              <w:trPr/>
              <w:tc>
                <w:tcPr>
                  <w:tcW w:w="1321" w:type="dxa"/>
                  <w:tcBorders/>
                  <w:vAlign w:val="center"/>
                </w:tcPr>
                <w:p>
                  <w:pPr>
                    <w:pStyle w:val="TableContents"/>
                    <w:bidi w:val="0"/>
                    <w:spacing w:before="0" w:after="0"/>
                    <w:jc w:val="left"/>
                    <w:rPr/>
                  </w:pPr>
                  <w:r>
                    <w:rPr/>
                    <w:t>John M Fife</w:t>
                  </w:r>
                </w:p>
              </w:tc>
            </w:tr>
          </w:tbl>
          <w:p>
            <w:pPr>
              <w:pStyle w:val="TableContents"/>
              <w:bidi w:val="0"/>
              <w:spacing w:before="0" w:after="283"/>
              <w:jc w:val="left"/>
              <w:rPr/>
            </w:pPr>
            <w:r>
              <w:rPr/>
            </w:r>
          </w:p>
        </w:tc>
        <w:tc>
          <w:tcPr>
            <w:tcW w:w="14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John Fife</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John Fife</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1482</Words>
  <Characters>7776</Characters>
  <CharactersWithSpaces>9210</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